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A0" w:rsidRDefault="007732A0" w:rsidP="007732A0">
      <w:pPr>
        <w:pStyle w:val="a3"/>
        <w:jc w:val="center"/>
      </w:pPr>
      <w:r>
        <w:rPr>
          <w:rStyle w:val="a4"/>
          <w:color w:val="000000"/>
          <w:sz w:val="27"/>
          <w:szCs w:val="27"/>
        </w:rPr>
        <w:t>ПОЛОЖЕНИЕ</w:t>
      </w:r>
    </w:p>
    <w:p w:rsidR="007732A0" w:rsidRDefault="007732A0" w:rsidP="007732A0">
      <w:pPr>
        <w:pStyle w:val="a3"/>
        <w:jc w:val="center"/>
      </w:pPr>
      <w:r>
        <w:rPr>
          <w:rStyle w:val="a4"/>
          <w:color w:val="000000"/>
          <w:sz w:val="27"/>
          <w:szCs w:val="27"/>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7732A0" w:rsidRDefault="007732A0" w:rsidP="007732A0">
      <w:pPr>
        <w:pStyle w:val="a3"/>
        <w:jc w:val="center"/>
      </w:pPr>
      <w:r>
        <w:rPr>
          <w:color w:val="000000"/>
          <w:sz w:val="27"/>
          <w:szCs w:val="27"/>
        </w:rPr>
        <w:t>(Утверждено X Съездом Профсоюза 03 декабря 2015 года)</w:t>
      </w:r>
    </w:p>
    <w:p w:rsidR="007732A0" w:rsidRDefault="007732A0" w:rsidP="007732A0">
      <w:pPr>
        <w:pStyle w:val="a3"/>
        <w:jc w:val="center"/>
      </w:pPr>
      <w:r>
        <w:rPr>
          <w:rStyle w:val="a4"/>
          <w:color w:val="000000"/>
          <w:sz w:val="27"/>
          <w:szCs w:val="27"/>
        </w:rPr>
        <w:t>1.</w:t>
      </w:r>
      <w:r>
        <w:rPr>
          <w:rStyle w:val="a4"/>
          <w:color w:val="000000"/>
          <w:sz w:val="27"/>
          <w:szCs w:val="27"/>
        </w:rPr>
        <w:t>Общие положения</w:t>
      </w:r>
    </w:p>
    <w:p w:rsidR="007732A0" w:rsidRDefault="007732A0" w:rsidP="007732A0">
      <w:pPr>
        <w:pStyle w:val="a3"/>
        <w:jc w:val="both"/>
      </w:pPr>
      <w:r>
        <w:rPr>
          <w:color w:val="000000"/>
          <w:sz w:val="27"/>
          <w:szCs w:val="27"/>
        </w:rPr>
        <w:t xml:space="preserve">1.1. </w:t>
      </w:r>
      <w:proofErr w:type="gramStart"/>
      <w:r>
        <w:rPr>
          <w:color w:val="000000"/>
          <w:sz w:val="27"/>
          <w:szCs w:val="27"/>
        </w:rPr>
        <w:t>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w:t>
      </w:r>
      <w:proofErr w:type="gramEnd"/>
      <w:r>
        <w:rPr>
          <w:color w:val="000000"/>
          <w:sz w:val="27"/>
          <w:szCs w:val="27"/>
        </w:rPr>
        <w:t xml:space="preserve"> его организаций соответственно. </w:t>
      </w:r>
    </w:p>
    <w:p w:rsidR="007732A0" w:rsidRDefault="007732A0" w:rsidP="007732A0">
      <w:pPr>
        <w:pStyle w:val="a3"/>
        <w:jc w:val="both"/>
      </w:pPr>
      <w:r>
        <w:rPr>
          <w:color w:val="000000"/>
          <w:sz w:val="27"/>
          <w:szCs w:val="27"/>
        </w:rPr>
        <w:t>Ревизионные комиссии самостоятельны в своей деятельности и подотчётны только избравшим их профсоюзным органам.</w:t>
      </w:r>
    </w:p>
    <w:p w:rsidR="007732A0" w:rsidRDefault="007732A0" w:rsidP="007732A0">
      <w:pPr>
        <w:pStyle w:val="a3"/>
        <w:jc w:val="both"/>
      </w:pPr>
      <w:r>
        <w:rPr>
          <w:color w:val="000000"/>
          <w:sz w:val="27"/>
          <w:szCs w:val="27"/>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7732A0" w:rsidRDefault="007732A0" w:rsidP="007732A0">
      <w:pPr>
        <w:pStyle w:val="a3"/>
        <w:jc w:val="both"/>
      </w:pPr>
      <w:r>
        <w:rPr>
          <w:color w:val="000000"/>
          <w:sz w:val="27"/>
          <w:szCs w:val="27"/>
        </w:rPr>
        <w:t xml:space="preserve">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 </w:t>
      </w:r>
    </w:p>
    <w:p w:rsidR="007732A0" w:rsidRDefault="007732A0" w:rsidP="007732A0">
      <w:pPr>
        <w:pStyle w:val="a3"/>
        <w:jc w:val="both"/>
      </w:pPr>
      <w:r>
        <w:rPr>
          <w:color w:val="000000"/>
          <w:sz w:val="27"/>
          <w:szCs w:val="27"/>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7732A0" w:rsidRDefault="007732A0" w:rsidP="007732A0">
      <w:pPr>
        <w:pStyle w:val="a3"/>
        <w:jc w:val="both"/>
      </w:pPr>
      <w:r>
        <w:rPr>
          <w:color w:val="000000"/>
          <w:sz w:val="27"/>
          <w:szCs w:val="27"/>
        </w:rPr>
        <w:t xml:space="preserve">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 </w:t>
      </w:r>
    </w:p>
    <w:p w:rsidR="007732A0" w:rsidRDefault="007732A0" w:rsidP="007732A0">
      <w:pPr>
        <w:pStyle w:val="a3"/>
        <w:jc w:val="both"/>
      </w:pPr>
      <w:r>
        <w:rPr>
          <w:color w:val="000000"/>
          <w:sz w:val="27"/>
          <w:szCs w:val="27"/>
        </w:rPr>
        <w:lastRenderedPageBreak/>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7732A0" w:rsidRDefault="007732A0" w:rsidP="007732A0">
      <w:pPr>
        <w:pStyle w:val="a3"/>
        <w:jc w:val="both"/>
      </w:pPr>
      <w:r>
        <w:rPr>
          <w:color w:val="000000"/>
          <w:sz w:val="27"/>
          <w:szCs w:val="27"/>
        </w:rPr>
        <w:t>1.6. Председатель, заместитель председателя Центральной ревизионной комиссии Профсоюза принимают участие в работе Съезда Профсоюза с правом голоса.  </w:t>
      </w:r>
    </w:p>
    <w:p w:rsidR="007732A0" w:rsidRDefault="007732A0" w:rsidP="007732A0">
      <w:pPr>
        <w:pStyle w:val="a3"/>
        <w:jc w:val="center"/>
      </w:pPr>
      <w:r>
        <w:rPr>
          <w:rStyle w:val="a4"/>
          <w:color w:val="000000"/>
          <w:sz w:val="27"/>
          <w:szCs w:val="27"/>
        </w:rPr>
        <w:t>2. Содержание работы ревизионной комиссии</w:t>
      </w:r>
    </w:p>
    <w:p w:rsidR="007732A0" w:rsidRDefault="007732A0" w:rsidP="007732A0">
      <w:pPr>
        <w:pStyle w:val="a3"/>
        <w:jc w:val="both"/>
      </w:pPr>
      <w:r>
        <w:rPr>
          <w:color w:val="000000"/>
          <w:sz w:val="27"/>
          <w:szCs w:val="27"/>
        </w:rPr>
        <w:t xml:space="preserve">2.1. Ревизионная комиссия проводит ревизию финансово-хозяйственной деятельности, осуществляет </w:t>
      </w:r>
      <w:proofErr w:type="gramStart"/>
      <w:r>
        <w:rPr>
          <w:color w:val="000000"/>
          <w:sz w:val="27"/>
          <w:szCs w:val="27"/>
        </w:rPr>
        <w:t>контроль за</w:t>
      </w:r>
      <w:proofErr w:type="gramEnd"/>
      <w:r>
        <w:rPr>
          <w:color w:val="000000"/>
          <w:sz w:val="27"/>
          <w:szCs w:val="27"/>
        </w:rPr>
        <w:t xml:space="preserve">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7732A0" w:rsidRDefault="007732A0" w:rsidP="007732A0">
      <w:pPr>
        <w:pStyle w:val="a3"/>
        <w:jc w:val="both"/>
      </w:pPr>
      <w:r>
        <w:rPr>
          <w:color w:val="000000"/>
          <w:sz w:val="27"/>
          <w:szCs w:val="27"/>
        </w:rPr>
        <w:t>2.2. Контролю подлежит:</w:t>
      </w:r>
    </w:p>
    <w:p w:rsidR="007732A0" w:rsidRDefault="007732A0" w:rsidP="007732A0">
      <w:pPr>
        <w:pStyle w:val="a3"/>
        <w:jc w:val="both"/>
      </w:pPr>
      <w:r>
        <w:rPr>
          <w:color w:val="000000"/>
          <w:sz w:val="27"/>
          <w:szCs w:val="27"/>
        </w:rPr>
        <w:t>- соблюдение требований законодательства Российской Федерации;</w:t>
      </w:r>
    </w:p>
    <w:p w:rsidR="007732A0" w:rsidRDefault="007732A0" w:rsidP="007732A0">
      <w:pPr>
        <w:pStyle w:val="a3"/>
        <w:jc w:val="both"/>
      </w:pPr>
      <w:r>
        <w:rPr>
          <w:color w:val="000000"/>
          <w:sz w:val="27"/>
          <w:szCs w:val="27"/>
        </w:rPr>
        <w:t>- соблюдение Устава Профсоюза;</w:t>
      </w:r>
    </w:p>
    <w:p w:rsidR="007732A0" w:rsidRDefault="007732A0" w:rsidP="007732A0">
      <w:pPr>
        <w:pStyle w:val="a3"/>
        <w:jc w:val="both"/>
      </w:pPr>
      <w:r>
        <w:rPr>
          <w:color w:val="000000"/>
          <w:sz w:val="27"/>
          <w:szCs w:val="27"/>
        </w:rPr>
        <w:t>- выполнение постановлений съездов Профсоюза, собраний и конференций организаций Профсоюза, соответствующих профсоюзных органов;</w:t>
      </w:r>
    </w:p>
    <w:p w:rsidR="007732A0" w:rsidRDefault="007732A0" w:rsidP="007732A0">
      <w:pPr>
        <w:pStyle w:val="a3"/>
        <w:jc w:val="both"/>
      </w:pPr>
      <w:r>
        <w:rPr>
          <w:color w:val="000000"/>
          <w:sz w:val="27"/>
          <w:szCs w:val="27"/>
        </w:rPr>
        <w:t>- состояние финансовой дисциплины и реализация единой финансовой политики в вопросах целевого использования имущества и денежных сре</w:t>
      </w:r>
      <w:proofErr w:type="gramStart"/>
      <w:r>
        <w:rPr>
          <w:color w:val="000000"/>
          <w:sz w:val="27"/>
          <w:szCs w:val="27"/>
        </w:rPr>
        <w:t>дств Пр</w:t>
      </w:r>
      <w:proofErr w:type="gramEnd"/>
      <w:r>
        <w:rPr>
          <w:color w:val="000000"/>
          <w:sz w:val="27"/>
          <w:szCs w:val="27"/>
        </w:rPr>
        <w:t>офсоюза, а также привлеченных средств и средств от предпринимательской и иной деятельности в интересах Профсоюза;</w:t>
      </w:r>
    </w:p>
    <w:p w:rsidR="007732A0" w:rsidRDefault="007732A0" w:rsidP="007732A0">
      <w:pPr>
        <w:pStyle w:val="a3"/>
        <w:jc w:val="both"/>
      </w:pPr>
      <w:r>
        <w:rPr>
          <w:color w:val="000000"/>
          <w:sz w:val="27"/>
          <w:szCs w:val="27"/>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7732A0" w:rsidRDefault="007732A0" w:rsidP="007732A0">
      <w:pPr>
        <w:pStyle w:val="a3"/>
        <w:jc w:val="both"/>
      </w:pPr>
      <w:r>
        <w:rPr>
          <w:color w:val="000000"/>
          <w:sz w:val="27"/>
          <w:szCs w:val="27"/>
        </w:rPr>
        <w:t>- правильность начисления и своевременность перечисления членских профсоюзных взносов;</w:t>
      </w:r>
    </w:p>
    <w:p w:rsidR="007732A0" w:rsidRDefault="007732A0" w:rsidP="007732A0">
      <w:pPr>
        <w:pStyle w:val="a3"/>
        <w:jc w:val="both"/>
      </w:pPr>
      <w:r>
        <w:rPr>
          <w:color w:val="000000"/>
          <w:sz w:val="27"/>
          <w:szCs w:val="27"/>
        </w:rPr>
        <w:t>- исполнение сметы доходов и расходов;</w:t>
      </w:r>
    </w:p>
    <w:p w:rsidR="007732A0" w:rsidRDefault="007732A0" w:rsidP="007732A0">
      <w:pPr>
        <w:pStyle w:val="a3"/>
        <w:jc w:val="both"/>
      </w:pPr>
      <w:r>
        <w:rPr>
          <w:color w:val="000000"/>
          <w:sz w:val="27"/>
          <w:szCs w:val="27"/>
        </w:rPr>
        <w:t>- порядок рассмотрения писем и заявлений членов Профсоюза, профсоюзных органов, органов государственной власти и местного самоуправления.  </w:t>
      </w:r>
    </w:p>
    <w:p w:rsidR="007732A0" w:rsidRDefault="007732A0" w:rsidP="007732A0">
      <w:pPr>
        <w:pStyle w:val="a3"/>
        <w:jc w:val="center"/>
      </w:pPr>
      <w:r>
        <w:rPr>
          <w:rStyle w:val="a4"/>
          <w:color w:val="000000"/>
          <w:sz w:val="27"/>
          <w:szCs w:val="27"/>
        </w:rPr>
        <w:t xml:space="preserve">3. </w:t>
      </w:r>
      <w:r>
        <w:rPr>
          <w:rStyle w:val="a4"/>
          <w:color w:val="000000"/>
          <w:sz w:val="27"/>
          <w:szCs w:val="27"/>
        </w:rPr>
        <w:t>Порядок работы, полномочия и обязанности ревизионной комиссии</w:t>
      </w:r>
    </w:p>
    <w:p w:rsidR="007732A0" w:rsidRDefault="007732A0" w:rsidP="007732A0">
      <w:pPr>
        <w:pStyle w:val="a3"/>
        <w:jc w:val="both"/>
      </w:pPr>
      <w:bookmarkStart w:id="0" w:name="_GoBack"/>
      <w:bookmarkEnd w:id="0"/>
      <w:r>
        <w:rPr>
          <w:color w:val="000000"/>
          <w:sz w:val="27"/>
          <w:szCs w:val="27"/>
        </w:rPr>
        <w:t xml:space="preserve">3.1. Ревизионная комиссия работает по плану, в котором предусматриваются сроки проведения ревизий, </w:t>
      </w:r>
      <w:proofErr w:type="gramStart"/>
      <w:r>
        <w:rPr>
          <w:color w:val="000000"/>
          <w:sz w:val="27"/>
          <w:szCs w:val="27"/>
        </w:rPr>
        <w:t>контроля за</w:t>
      </w:r>
      <w:proofErr w:type="gramEnd"/>
      <w:r>
        <w:rPr>
          <w:color w:val="000000"/>
          <w:sz w:val="27"/>
          <w:szCs w:val="27"/>
        </w:rPr>
        <w:t xml:space="preserve"> исполнением предложений предыдущих </w:t>
      </w:r>
      <w:r>
        <w:rPr>
          <w:color w:val="000000"/>
          <w:sz w:val="27"/>
          <w:szCs w:val="27"/>
        </w:rPr>
        <w:lastRenderedPageBreak/>
        <w:t>проверок. План работы, порядок ведения ревизий и проверок, их результаты рассматриваются на заседании Ревизионной комиссии.</w:t>
      </w:r>
    </w:p>
    <w:p w:rsidR="007732A0" w:rsidRDefault="007732A0" w:rsidP="007732A0">
      <w:pPr>
        <w:pStyle w:val="a3"/>
        <w:jc w:val="both"/>
      </w:pPr>
      <w:r>
        <w:rPr>
          <w:color w:val="000000"/>
          <w:sz w:val="27"/>
          <w:szCs w:val="27"/>
        </w:rPr>
        <w:t>3.2. Заседания Ревизионной комиссии проводятся по мере необходимости, но не реже одного раза в год.</w:t>
      </w:r>
    </w:p>
    <w:p w:rsidR="007732A0" w:rsidRDefault="007732A0" w:rsidP="007732A0">
      <w:pPr>
        <w:pStyle w:val="a3"/>
        <w:jc w:val="both"/>
      </w:pPr>
      <w:r>
        <w:rPr>
          <w:color w:val="000000"/>
          <w:sz w:val="27"/>
          <w:szCs w:val="27"/>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7732A0" w:rsidRDefault="007732A0" w:rsidP="007732A0">
      <w:pPr>
        <w:pStyle w:val="a3"/>
        <w:jc w:val="both"/>
      </w:pPr>
      <w:r>
        <w:rPr>
          <w:color w:val="000000"/>
          <w:sz w:val="27"/>
          <w:szCs w:val="27"/>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7732A0" w:rsidRDefault="007732A0" w:rsidP="007732A0">
      <w:pPr>
        <w:pStyle w:val="a3"/>
        <w:jc w:val="both"/>
      </w:pPr>
      <w:r>
        <w:rPr>
          <w:color w:val="000000"/>
          <w:sz w:val="27"/>
          <w:szCs w:val="27"/>
        </w:rPr>
        <w:t xml:space="preserve">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w:t>
      </w:r>
      <w:proofErr w:type="gramStart"/>
      <w:r>
        <w:rPr>
          <w:color w:val="000000"/>
          <w:sz w:val="27"/>
          <w:szCs w:val="27"/>
        </w:rPr>
        <w:t>обязательными к исполнению</w:t>
      </w:r>
      <w:proofErr w:type="gramEnd"/>
      <w:r>
        <w:rPr>
          <w:color w:val="000000"/>
          <w:sz w:val="27"/>
          <w:szCs w:val="27"/>
        </w:rPr>
        <w:t>.</w:t>
      </w:r>
    </w:p>
    <w:p w:rsidR="007732A0" w:rsidRDefault="007732A0" w:rsidP="007732A0">
      <w:pPr>
        <w:pStyle w:val="a3"/>
        <w:jc w:val="both"/>
      </w:pPr>
      <w:r>
        <w:rPr>
          <w:color w:val="000000"/>
          <w:sz w:val="27"/>
          <w:szCs w:val="27"/>
        </w:rPr>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7732A0" w:rsidRDefault="007732A0" w:rsidP="007732A0">
      <w:pPr>
        <w:pStyle w:val="a3"/>
        <w:jc w:val="both"/>
      </w:pPr>
      <w:r>
        <w:rPr>
          <w:color w:val="000000"/>
          <w:sz w:val="27"/>
          <w:szCs w:val="27"/>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7732A0" w:rsidRDefault="007732A0" w:rsidP="007732A0">
      <w:pPr>
        <w:pStyle w:val="a3"/>
        <w:jc w:val="both"/>
      </w:pPr>
      <w:r>
        <w:rPr>
          <w:color w:val="000000"/>
          <w:sz w:val="27"/>
          <w:szCs w:val="27"/>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7732A0" w:rsidRDefault="007732A0" w:rsidP="007732A0">
      <w:pPr>
        <w:pStyle w:val="a3"/>
        <w:jc w:val="both"/>
      </w:pPr>
      <w:r>
        <w:rPr>
          <w:color w:val="000000"/>
          <w:sz w:val="27"/>
          <w:szCs w:val="27"/>
        </w:rPr>
        <w:t>3.6. Ревизионная комиссия имеет право:</w:t>
      </w:r>
    </w:p>
    <w:p w:rsidR="007732A0" w:rsidRDefault="007732A0" w:rsidP="007732A0">
      <w:pPr>
        <w:pStyle w:val="a3"/>
        <w:jc w:val="both"/>
      </w:pPr>
      <w:r>
        <w:rPr>
          <w:color w:val="000000"/>
          <w:sz w:val="27"/>
          <w:szCs w:val="27"/>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7732A0" w:rsidRDefault="007732A0" w:rsidP="007732A0">
      <w:pPr>
        <w:pStyle w:val="a3"/>
        <w:jc w:val="both"/>
      </w:pPr>
      <w:r>
        <w:rPr>
          <w:color w:val="000000"/>
          <w:sz w:val="27"/>
          <w:szCs w:val="27"/>
        </w:rPr>
        <w:t>- требовать надлежащего хранения материальных ценностей и денежных средств;</w:t>
      </w:r>
    </w:p>
    <w:p w:rsidR="007732A0" w:rsidRDefault="007732A0" w:rsidP="007732A0">
      <w:pPr>
        <w:pStyle w:val="a3"/>
        <w:jc w:val="both"/>
      </w:pPr>
      <w:r>
        <w:rPr>
          <w:color w:val="000000"/>
          <w:sz w:val="27"/>
          <w:szCs w:val="27"/>
        </w:rPr>
        <w:t xml:space="preserve">- запрашивать в случае необходимости </w:t>
      </w:r>
      <w:proofErr w:type="gramStart"/>
      <w:r>
        <w:rPr>
          <w:color w:val="000000"/>
          <w:sz w:val="27"/>
          <w:szCs w:val="27"/>
        </w:rPr>
        <w:t>справки</w:t>
      </w:r>
      <w:proofErr w:type="gramEnd"/>
      <w:r>
        <w:rPr>
          <w:color w:val="000000"/>
          <w:sz w:val="27"/>
          <w:szCs w:val="27"/>
        </w:rPr>
        <w:t xml:space="preserve"> по результатам финансово-хозяйственной деятельности ревизуемой организации Профсоюза в кредитных и иных учреждениях;</w:t>
      </w:r>
    </w:p>
    <w:p w:rsidR="007732A0" w:rsidRDefault="007732A0" w:rsidP="007732A0">
      <w:pPr>
        <w:pStyle w:val="a3"/>
        <w:jc w:val="both"/>
      </w:pPr>
      <w:r>
        <w:rPr>
          <w:color w:val="000000"/>
          <w:sz w:val="27"/>
          <w:szCs w:val="27"/>
        </w:rPr>
        <w:t>- привлекать для проверок и ревизий сторонних экспертов и специалистов.</w:t>
      </w:r>
    </w:p>
    <w:p w:rsidR="007732A0" w:rsidRDefault="007732A0" w:rsidP="007732A0">
      <w:pPr>
        <w:pStyle w:val="a3"/>
        <w:jc w:val="both"/>
      </w:pPr>
      <w:r>
        <w:rPr>
          <w:color w:val="000000"/>
          <w:sz w:val="27"/>
          <w:szCs w:val="27"/>
        </w:rPr>
        <w:t>3.7. Ревизионная комиссия обязана:</w:t>
      </w:r>
    </w:p>
    <w:p w:rsidR="007732A0" w:rsidRDefault="007732A0" w:rsidP="007732A0">
      <w:pPr>
        <w:pStyle w:val="a3"/>
        <w:jc w:val="both"/>
      </w:pPr>
      <w:r>
        <w:rPr>
          <w:color w:val="000000"/>
          <w:sz w:val="27"/>
          <w:szCs w:val="27"/>
        </w:rPr>
        <w:lastRenderedPageBreak/>
        <w:t>- соблюдать установленные сроки проведения ревизий и проверок;</w:t>
      </w:r>
    </w:p>
    <w:p w:rsidR="007732A0" w:rsidRDefault="007732A0" w:rsidP="007732A0">
      <w:pPr>
        <w:pStyle w:val="a3"/>
        <w:jc w:val="both"/>
      </w:pPr>
      <w:r>
        <w:rPr>
          <w:color w:val="000000"/>
          <w:sz w:val="27"/>
          <w:szCs w:val="27"/>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7732A0" w:rsidRDefault="007732A0" w:rsidP="007732A0">
      <w:pPr>
        <w:pStyle w:val="a3"/>
        <w:jc w:val="both"/>
      </w:pPr>
      <w:r>
        <w:rPr>
          <w:color w:val="000000"/>
          <w:sz w:val="27"/>
          <w:szCs w:val="27"/>
        </w:rPr>
        <w:t>- ежегодно проводить ревизию финансово-хозяйственной деятельности профсоюзной организации, Профсоюза соответственно;</w:t>
      </w:r>
    </w:p>
    <w:p w:rsidR="007732A0" w:rsidRDefault="007732A0" w:rsidP="007732A0">
      <w:pPr>
        <w:pStyle w:val="a3"/>
        <w:jc w:val="both"/>
      </w:pPr>
      <w:r>
        <w:rPr>
          <w:color w:val="000000"/>
          <w:sz w:val="27"/>
          <w:szCs w:val="27"/>
        </w:rPr>
        <w:t>- контролировать устранение вскрытых недостатков и реализацию внесённых предложений;</w:t>
      </w:r>
    </w:p>
    <w:p w:rsidR="007732A0" w:rsidRDefault="007732A0" w:rsidP="007732A0">
      <w:pPr>
        <w:pStyle w:val="a3"/>
        <w:jc w:val="both"/>
      </w:pPr>
      <w:r>
        <w:rPr>
          <w:color w:val="000000"/>
          <w:sz w:val="27"/>
          <w:szCs w:val="27"/>
        </w:rPr>
        <w:t>- информировать членов Профсоюза о результатах ревизий;</w:t>
      </w:r>
    </w:p>
    <w:p w:rsidR="007732A0" w:rsidRDefault="007732A0" w:rsidP="007732A0">
      <w:pPr>
        <w:pStyle w:val="a3"/>
        <w:jc w:val="both"/>
      </w:pPr>
      <w:r>
        <w:rPr>
          <w:color w:val="000000"/>
          <w:sz w:val="27"/>
          <w:szCs w:val="27"/>
        </w:rPr>
        <w:t>- соблюдать конфиденциальность сведений, полученных от профсоюзных органов;</w:t>
      </w:r>
    </w:p>
    <w:p w:rsidR="007732A0" w:rsidRDefault="007732A0" w:rsidP="007732A0">
      <w:pPr>
        <w:pStyle w:val="a3"/>
        <w:jc w:val="both"/>
      </w:pPr>
      <w:r>
        <w:rPr>
          <w:color w:val="000000"/>
          <w:sz w:val="27"/>
          <w:szCs w:val="27"/>
        </w:rPr>
        <w:t xml:space="preserve">- </w:t>
      </w:r>
      <w:proofErr w:type="gramStart"/>
      <w:r>
        <w:rPr>
          <w:color w:val="000000"/>
          <w:sz w:val="27"/>
          <w:szCs w:val="27"/>
        </w:rPr>
        <w:t>отчитываться о</w:t>
      </w:r>
      <w:proofErr w:type="gramEnd"/>
      <w:r>
        <w:rPr>
          <w:color w:val="000000"/>
          <w:sz w:val="27"/>
          <w:szCs w:val="27"/>
        </w:rPr>
        <w:t xml:space="preserve"> своей работе на собрании, конференции, Съезде соответственно.</w:t>
      </w:r>
    </w:p>
    <w:p w:rsidR="007732A0" w:rsidRDefault="007732A0" w:rsidP="007732A0">
      <w:pPr>
        <w:pStyle w:val="a3"/>
        <w:jc w:val="both"/>
      </w:pPr>
      <w:r>
        <w:rPr>
          <w:color w:val="000000"/>
          <w:sz w:val="27"/>
          <w:szCs w:val="27"/>
        </w:rPr>
        <w:t>- осуществлять иные полномочия в соответствии с Уставом Профсоюза и законодательством Российской Федерации.</w:t>
      </w:r>
    </w:p>
    <w:p w:rsidR="007732A0" w:rsidRDefault="007732A0" w:rsidP="007732A0">
      <w:pPr>
        <w:pStyle w:val="a3"/>
        <w:jc w:val="both"/>
      </w:pPr>
      <w:r>
        <w:rPr>
          <w:color w:val="000000"/>
          <w:sz w:val="27"/>
          <w:szCs w:val="27"/>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D01453" w:rsidRDefault="00D01453"/>
    <w:sectPr w:rsidR="00D0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0"/>
    <w:rsid w:val="006A77A0"/>
    <w:rsid w:val="007732A0"/>
    <w:rsid w:val="00D0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32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3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5628">
      <w:bodyDiv w:val="1"/>
      <w:marLeft w:val="0"/>
      <w:marRight w:val="0"/>
      <w:marTop w:val="0"/>
      <w:marBottom w:val="0"/>
      <w:divBdr>
        <w:top w:val="none" w:sz="0" w:space="0" w:color="auto"/>
        <w:left w:val="none" w:sz="0" w:space="0" w:color="auto"/>
        <w:bottom w:val="none" w:sz="0" w:space="0" w:color="auto"/>
        <w:right w:val="none" w:sz="0" w:space="0" w:color="auto"/>
      </w:divBdr>
      <w:divsChild>
        <w:div w:id="182507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7BB7-D6ED-4C51-A997-335920E7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5935</Characters>
  <Application>Microsoft Office Word</Application>
  <DocSecurity>0</DocSecurity>
  <Lines>49</Lines>
  <Paragraphs>13</Paragraphs>
  <ScaleCrop>false</ScaleCrop>
  <Company>SPecialiST RePack</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nastia</dc:creator>
  <cp:keywords/>
  <dc:description/>
  <cp:lastModifiedBy>nastia</cp:lastModifiedBy>
  <cp:revision>2</cp:revision>
  <dcterms:created xsi:type="dcterms:W3CDTF">2016-11-15T12:17:00Z</dcterms:created>
  <dcterms:modified xsi:type="dcterms:W3CDTF">2016-11-15T12:26:00Z</dcterms:modified>
</cp:coreProperties>
</file>