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34" w:rsidRDefault="002A3098">
      <w:r>
        <w:rPr>
          <w:rFonts w:ascii="Arial" w:hAnsi="Arial" w:cs="Arial"/>
          <w:color w:val="000000"/>
          <w:sz w:val="16"/>
          <w:szCs w:val="16"/>
        </w:rPr>
        <w:t>Порядок и условия оказания медицинской помощи в рамках территориальной программы устанавливаются нормативными правовыми актами органа государственной власти в сфере здравоохранения Ростовской области в соответствии с законодательством Российской Федерации и территориальной программой. Условия предоставления бесплатной медицинской помощи населению Мясниковского района в рамках территориальной программы распространяются на все ЛПУ, участвующие в реализации территориальной программы обязательного медицинского страхования.</w:t>
      </w:r>
      <w:r>
        <w:rPr>
          <w:rFonts w:ascii="Arial" w:hAnsi="Arial" w:cs="Arial"/>
          <w:color w:val="000000"/>
          <w:sz w:val="16"/>
          <w:szCs w:val="16"/>
        </w:rPr>
        <w:br/>
        <w:t>  Экстренно оказывается медицинская помощь при состояниях, угрожающих жизни или здоровью гражданина или окружающих его лиц, вызванных внезапными заболеваниями, обострениями хронических заболеваний, несчастными случаями, травмами и отравлениями, при патологии беременности и родах всем обратившимся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(независимо от места проживания, наличия личных документов, страхового медицинского полиса) в стационарных и амбулаторно-поликлинических условиях, в том числе на дому.</w:t>
      </w:r>
      <w:r>
        <w:rPr>
          <w:rFonts w:ascii="Arial" w:hAnsi="Arial" w:cs="Arial"/>
          <w:color w:val="000000"/>
          <w:sz w:val="16"/>
          <w:szCs w:val="16"/>
        </w:rPr>
        <w:br/>
        <w:t> Медицинская помощь населению оказывается организациями здравоохранения, имеющими лицензию на осуществление медицинской деятельности.</w:t>
      </w:r>
      <w:r>
        <w:rPr>
          <w:rFonts w:ascii="Arial" w:hAnsi="Arial" w:cs="Arial"/>
          <w:color w:val="000000"/>
          <w:sz w:val="16"/>
          <w:szCs w:val="16"/>
        </w:rPr>
        <w:br/>
        <w:t> Гражданин для получения медицинской помощи обязан предъявить страховой медицинский полис обязательного страхования граждан и документ, удостоверяющий личность. </w:t>
      </w:r>
      <w:r>
        <w:rPr>
          <w:rFonts w:ascii="Arial" w:hAnsi="Arial" w:cs="Arial"/>
          <w:color w:val="000000"/>
          <w:sz w:val="16"/>
          <w:szCs w:val="16"/>
        </w:rPr>
        <w:br/>
        <w:t> В амбулаторно-поликлинических учреждениях медицинская помощь предоставляется преимущественно по месту жительства, а также согласно порядку прикрепления населения для амбулаторно-поликлинического обслуживания. Для получения амбулаторной медицинской помощи каждый гражданин имеет право выбора медицинского учреждения, к которому он прикрепляется, а также участкового врача с учетом согласия врача и учреждения, а также перечнем медучреждений согласно договору обязательного медицинского страхования.</w:t>
      </w:r>
      <w:r>
        <w:rPr>
          <w:rFonts w:ascii="Arial" w:hAnsi="Arial" w:cs="Arial"/>
          <w:color w:val="000000"/>
          <w:sz w:val="16"/>
          <w:szCs w:val="16"/>
        </w:rPr>
        <w:br/>
        <w:t> Пациент, при обращении за медицинской помощью и ее получении, имеет право на полную информацию о состоянии своего здоровья, а также на отказ от проведения медицинского вмешательства и исследований в соответствии с действующим законодательством.</w:t>
      </w:r>
      <w:r>
        <w:rPr>
          <w:rFonts w:ascii="Arial" w:hAnsi="Arial" w:cs="Arial"/>
          <w:color w:val="000000"/>
          <w:sz w:val="16"/>
          <w:szCs w:val="16"/>
        </w:rPr>
        <w:br/>
        <w:t> Пациент, при обращении за медицинской помощью и ее получении, должен быть проинформирован о возможных последствиях отказа от медицинского вмешательства, о чем производится запись в медицинской документации, подтверждаемая подписями пациента и медицинского работника.</w:t>
      </w:r>
      <w:r>
        <w:rPr>
          <w:rFonts w:ascii="Arial" w:hAnsi="Arial" w:cs="Arial"/>
          <w:color w:val="000000"/>
          <w:sz w:val="16"/>
          <w:szCs w:val="16"/>
        </w:rPr>
        <w:br/>
        <w:t> Объем диагностических и лечебных мероприятий, своевременность проведения диагностических и лечебных мероприятий для конкретного пациента определяет лечащий врач. Медицинская документация оформляется и ведется в установленном порядке в соответствии с требованиями нормативных правовых актов. Профилактические, санитарно-гигиенические, противоэпидемиологические мероприятия назначаются и проводятся при наличии соответствующих медицинских показаний. При состояниях, угрожающих жизни, или невозможности оказания медицинской помощи в условиях данной организации здравоохранения, больной направляется на следующий этап медицинской помощи в соответствии с утвержденным порядком.</w:t>
      </w:r>
      <w:r>
        <w:rPr>
          <w:rFonts w:ascii="Arial" w:hAnsi="Arial" w:cs="Arial"/>
          <w:color w:val="000000"/>
          <w:sz w:val="16"/>
          <w:szCs w:val="16"/>
        </w:rPr>
        <w:br/>
        <w:t> Направление на консультацию и лечение в государственные, муниципальные и другие организации здравоохранения за пределы муниципального образования осуществляется в порядке, утвержденном органом исполнительной власти края в сфере здравоохранения.</w:t>
      </w:r>
      <w:r>
        <w:rPr>
          <w:rFonts w:ascii="Arial" w:hAnsi="Arial" w:cs="Arial"/>
          <w:color w:val="000000"/>
          <w:sz w:val="16"/>
          <w:szCs w:val="16"/>
        </w:rPr>
        <w:br/>
        <w:t>Направление на консультацию и лечение в федеральные специализированные учреждения здравоохранения для оказания высокотехнологичных видов медицинской помощи осуществляет министерство здравоохранения Ростовской области в порядке, утвержденном Министерством здравоохранения и социального развития Российской Федерации. </w:t>
      </w:r>
      <w:r>
        <w:rPr>
          <w:rFonts w:ascii="Arial" w:hAnsi="Arial" w:cs="Arial"/>
          <w:color w:val="000000"/>
          <w:sz w:val="16"/>
          <w:szCs w:val="16"/>
        </w:rPr>
        <w:br/>
        <w:t> Согласие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(отказ) гражданина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(его законных представителей) на оказание медицинской помощи оформляется в медицинской документации. Оказание медицинской помощи без их согласия возможно лицам, страдающим заболеваниями, представляющими опасность для окружающих, страдающим тяжелыми психическими расстройствами, лицам, совершившим общественно опасные деяния, на основаниях и в порядке, установленных законодательством Российской Федерации. </w:t>
      </w:r>
      <w:r>
        <w:rPr>
          <w:rFonts w:ascii="Arial" w:hAnsi="Arial" w:cs="Arial"/>
          <w:color w:val="000000"/>
          <w:sz w:val="16"/>
          <w:szCs w:val="16"/>
        </w:rPr>
        <w:br/>
        <w:t> При оказании медицинской помощи, в том числе и консультативных услуг, детям до 15 лет присутствие их родителей или законных представителей обязательно. В случае оказания медицинской помощи детям до 15 лет в отсутствие их родителей или законных представителей врач впоследствии предоставляет им исчерпывающую информацию о состоянии здоровья ребенка и об оказанной медицинской помощи. </w:t>
      </w:r>
      <w:r>
        <w:rPr>
          <w:rFonts w:ascii="Arial" w:hAnsi="Arial" w:cs="Arial"/>
          <w:color w:val="000000"/>
          <w:sz w:val="16"/>
          <w:szCs w:val="16"/>
        </w:rPr>
        <w:br/>
        <w:t> При предоставлении населению медицинской помощи в больницах, дневных стационарах, а также службой скорой медицинской помощи осуществляется бесплатная лекарственная помощь в соответствии с перечнем жизненно необходимых и важнейших лекарственных средств, применяемых при реализации государственных гарантий в случае отсутствия в перечне необходимых лекарственных средств или их аналогов для лечения пациента в стационаре согласно стандарту назначение необходимого лекарственного средства подтверждается врачебной комиссией и приобретается за счет учреждения здравоохранения.</w:t>
      </w:r>
      <w:r>
        <w:rPr>
          <w:rFonts w:ascii="Arial" w:hAnsi="Arial" w:cs="Arial"/>
          <w:color w:val="000000"/>
          <w:sz w:val="16"/>
          <w:szCs w:val="16"/>
        </w:rPr>
        <w:br/>
        <w:t> Льготное слухопротезирование, глазное протезирование, зубопротезирование отдельным категориям граждан осуществляется в соответствии с действующим законодательством Российской Федерации и Ростовской области.</w:t>
      </w:r>
      <w:r>
        <w:rPr>
          <w:rFonts w:ascii="Arial" w:hAnsi="Arial" w:cs="Arial"/>
          <w:color w:val="000000"/>
          <w:sz w:val="16"/>
          <w:szCs w:val="16"/>
        </w:rPr>
        <w:br/>
        <w:t> </w:t>
      </w:r>
      <w:r>
        <w:rPr>
          <w:rFonts w:ascii="Arial" w:hAnsi="Arial" w:cs="Arial"/>
          <w:color w:val="000000"/>
          <w:sz w:val="16"/>
          <w:szCs w:val="16"/>
        </w:rPr>
        <w:br/>
        <w:t> В амбулаторно-поликлинических учреждениях: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  <w:t> • медицинская помощь предоставляется преимущественно по месту жительства, а также согласно порядку прикрепления населения для амбулаторно-поликлинического обслуживания; </w:t>
      </w:r>
      <w:r>
        <w:rPr>
          <w:rFonts w:ascii="Arial" w:hAnsi="Arial" w:cs="Arial"/>
          <w:color w:val="000000"/>
          <w:sz w:val="16"/>
          <w:szCs w:val="16"/>
        </w:rPr>
        <w:br/>
        <w:t> • возможна очередность приема плановых больных, проведения назначенных диагностических и лечебных мероприятий. Срок ожидания не должен превышать 5 — 7 дней с регистрации даты обращения в установленном порядке; </w:t>
      </w:r>
      <w:r>
        <w:rPr>
          <w:rFonts w:ascii="Arial" w:hAnsi="Arial" w:cs="Arial"/>
          <w:color w:val="000000"/>
          <w:sz w:val="16"/>
          <w:szCs w:val="16"/>
        </w:rPr>
        <w:br/>
        <w:t> • прием плановых больных осуществляется по предварительной записи, в том числе по телефону, самозаписи пациентов на амбулаторный прием; </w:t>
      </w:r>
      <w:r>
        <w:rPr>
          <w:rFonts w:ascii="Arial" w:hAnsi="Arial" w:cs="Arial"/>
          <w:color w:val="000000"/>
          <w:sz w:val="16"/>
          <w:szCs w:val="16"/>
        </w:rPr>
        <w:br/>
        <w:t> • медицинская помощь по экстренным показаниям, включая стоматологическую медицинскую помощь, оказывается с момента обращения гражданина; </w:t>
      </w:r>
      <w:r>
        <w:rPr>
          <w:rFonts w:ascii="Arial" w:hAnsi="Arial" w:cs="Arial"/>
          <w:color w:val="000000"/>
          <w:sz w:val="16"/>
          <w:szCs w:val="16"/>
        </w:rPr>
        <w:br/>
        <w:t> • возможно по показаниям получение пациентом медицинской помощи на дому; </w:t>
      </w:r>
      <w:r>
        <w:rPr>
          <w:rFonts w:ascii="Arial" w:hAnsi="Arial" w:cs="Arial"/>
          <w:color w:val="000000"/>
          <w:sz w:val="16"/>
          <w:szCs w:val="16"/>
        </w:rPr>
        <w:br/>
        <w:t> • посещение больного на дому производится в течение шести часов с момента поступления вызова в амбулаторно-</w:t>
      </w:r>
      <w:r>
        <w:rPr>
          <w:rFonts w:ascii="Arial" w:hAnsi="Arial" w:cs="Arial"/>
          <w:color w:val="000000"/>
          <w:sz w:val="16"/>
          <w:szCs w:val="16"/>
        </w:rPr>
        <w:lastRenderedPageBreak/>
        <w:t>поликлиническое учреждение, за исключением детей первого года жизни и детей, из группы риска, когда время ожидания не должно превышать 4 часов; </w:t>
      </w:r>
      <w:r>
        <w:rPr>
          <w:rFonts w:ascii="Arial" w:hAnsi="Arial" w:cs="Arial"/>
          <w:color w:val="000000"/>
          <w:sz w:val="16"/>
          <w:szCs w:val="16"/>
        </w:rPr>
        <w:br/>
        <w:t> • неотложная помощь населению оказывается в соответствии с вызовом, в установленном порядке; </w:t>
      </w:r>
      <w:r>
        <w:rPr>
          <w:rFonts w:ascii="Arial" w:hAnsi="Arial" w:cs="Arial"/>
          <w:color w:val="000000"/>
          <w:sz w:val="16"/>
          <w:szCs w:val="16"/>
        </w:rPr>
        <w:br/>
        <w:t> • посещение пациента на дому по инициативе медицинского работника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(активное патронажное посещение) оказывается участковым врачом или другим врачом-специалистом, фельдшером, медицинской сестрой в течение его рабочего времени; </w:t>
      </w:r>
      <w:r>
        <w:rPr>
          <w:rFonts w:ascii="Arial" w:hAnsi="Arial" w:cs="Arial"/>
          <w:color w:val="000000"/>
          <w:sz w:val="16"/>
          <w:szCs w:val="16"/>
        </w:rPr>
        <w:br/>
        <w:t> • время, отведенное на прием больного, определяется расчетными нормативами; </w:t>
      </w:r>
      <w:r>
        <w:rPr>
          <w:rFonts w:ascii="Arial" w:hAnsi="Arial" w:cs="Arial"/>
          <w:color w:val="000000"/>
          <w:sz w:val="16"/>
          <w:szCs w:val="16"/>
        </w:rPr>
        <w:br/>
        <w:t> • консультации врачами-специалистами диагностических и лечебных служб осуществляются по направлению лечащего врача территориальной поликлиники. В поликлинике должна быть доступная для пациента информация о консультативной помощи, которую пациент может получить в данной поликлинике. Сроки ожидания пациентов на консультацию не должны превышать 5 — 7 дней; </w:t>
      </w:r>
      <w:r>
        <w:rPr>
          <w:rFonts w:ascii="Arial" w:hAnsi="Arial" w:cs="Arial"/>
          <w:color w:val="000000"/>
          <w:sz w:val="16"/>
          <w:szCs w:val="16"/>
        </w:rPr>
        <w:br/>
        <w:t> • при невозможности проведения диагностического обследования и консультации специалистов в территориальной поликлинике пациент направляется в организации здравоохранения, в соответствии с порядком, утвержденным органом исполнительной власти в сфере здравоохранения; </w:t>
      </w:r>
      <w:r>
        <w:rPr>
          <w:rFonts w:ascii="Arial" w:hAnsi="Arial" w:cs="Arial"/>
          <w:color w:val="000000"/>
          <w:sz w:val="16"/>
          <w:szCs w:val="16"/>
        </w:rPr>
        <w:br/>
        <w:t> • направление пациента на плановую госпитализацию осуществляется лечащим врачом в соответствии с клиническими показаниями, требующими госпитального режима, активной терапии и круглосуточного наблюдения врача. </w:t>
      </w:r>
      <w:r>
        <w:rPr>
          <w:rFonts w:ascii="Arial" w:hAnsi="Arial" w:cs="Arial"/>
          <w:color w:val="000000"/>
          <w:sz w:val="16"/>
          <w:szCs w:val="16"/>
        </w:rPr>
        <w:br/>
        <w:t> </w:t>
      </w:r>
      <w:r>
        <w:rPr>
          <w:rFonts w:ascii="Arial" w:hAnsi="Arial" w:cs="Arial"/>
          <w:color w:val="000000"/>
          <w:sz w:val="16"/>
          <w:szCs w:val="16"/>
        </w:rPr>
        <w:br/>
        <w:t> В условиях стационара: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  <w:t> • необходимо наличие направления на госпитализацию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(от врача амбулаторно-поликлинического учреждения или службы скорой медицинской помощи); </w:t>
      </w:r>
      <w:r>
        <w:rPr>
          <w:rFonts w:ascii="Arial" w:hAnsi="Arial" w:cs="Arial"/>
          <w:color w:val="000000"/>
          <w:sz w:val="16"/>
          <w:szCs w:val="16"/>
        </w:rPr>
        <w:br/>
        <w:t> • направление на госпитализацию в краевые государственные учреждения здравоохранения проводится в соответствии с порядком, утвержденным органом исполнительной власти края в сфере здравоохранения; </w:t>
      </w:r>
      <w:r>
        <w:rPr>
          <w:rFonts w:ascii="Arial" w:hAnsi="Arial" w:cs="Arial"/>
          <w:color w:val="000000"/>
          <w:sz w:val="16"/>
          <w:szCs w:val="16"/>
        </w:rPr>
        <w:br/>
        <w:t> • госпитализация проводится по клиническим показаниям, требующим проведения интенсивных методов диагностики и лечения, круглосуточного наблюдения, а также по эпидемическим показаниям с целью изоляции больного; </w:t>
      </w:r>
      <w:r>
        <w:rPr>
          <w:rFonts w:ascii="Arial" w:hAnsi="Arial" w:cs="Arial"/>
          <w:color w:val="000000"/>
          <w:sz w:val="16"/>
          <w:szCs w:val="16"/>
        </w:rPr>
        <w:br/>
        <w:t> • возможно наличие очередности на плановую госпитализацию. Госпитализация осуществляется в наиболее оптимальные сроки, но не позднее одного месяца со дня получения направления на госпитализацию, с регистрацией даты обращения в установленном порядке; </w:t>
      </w:r>
      <w:r>
        <w:rPr>
          <w:rFonts w:ascii="Arial" w:hAnsi="Arial" w:cs="Arial"/>
          <w:color w:val="000000"/>
          <w:sz w:val="16"/>
          <w:szCs w:val="16"/>
        </w:rPr>
        <w:br/>
        <w:t> • пациент госпитализируется немедленно при состояниях, угрожающих его жизни, а также в случаях выявления у него особо опасной инфекции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(или подозрения на нее); </w:t>
      </w:r>
      <w:r>
        <w:rPr>
          <w:rFonts w:ascii="Arial" w:hAnsi="Arial" w:cs="Arial"/>
          <w:color w:val="000000"/>
          <w:sz w:val="16"/>
          <w:szCs w:val="16"/>
        </w:rPr>
        <w:br/>
        <w:t> • пациент должен быть осмотрен врачом в приемном отделении не позднее 30 минут с момента обращения, при угрожающих жизни состояниях — незамедлительно. При наличии показаний для планового стационарного лечения пациент должен быть госпитализирован в течение 2 часов; </w:t>
      </w:r>
      <w:r>
        <w:rPr>
          <w:rFonts w:ascii="Arial" w:hAnsi="Arial" w:cs="Arial"/>
          <w:color w:val="000000"/>
          <w:sz w:val="16"/>
          <w:szCs w:val="16"/>
        </w:rPr>
        <w:br/>
        <w:t> • пациент может находиться в палате наблюдения приемного отделения до 12 часов с целью проведения лечебно-диагностических мероприятий в случаях, когда для окончательного установления диагноза требуется динамическое наблюдение; </w:t>
      </w:r>
      <w:r>
        <w:rPr>
          <w:rFonts w:ascii="Arial" w:hAnsi="Arial" w:cs="Arial"/>
          <w:color w:val="000000"/>
          <w:sz w:val="16"/>
          <w:szCs w:val="16"/>
        </w:rPr>
        <w:br/>
        <w:t> • пациенты могут быть размещены в палатах на 4 места, но не более 6 мест; </w:t>
      </w:r>
      <w:r>
        <w:rPr>
          <w:rFonts w:ascii="Arial" w:hAnsi="Arial" w:cs="Arial"/>
          <w:color w:val="000000"/>
          <w:sz w:val="16"/>
          <w:szCs w:val="16"/>
        </w:rPr>
        <w:br/>
        <w:t> • больные, роженицы и родильницы обеспечиваются лечебным питанием в соответствии с физиологическими нормами, утвержденными Министерством здравоохранения и социального развития Российской Федерации; </w:t>
      </w:r>
      <w:r>
        <w:rPr>
          <w:rFonts w:ascii="Arial" w:hAnsi="Arial" w:cs="Arial"/>
          <w:color w:val="000000"/>
          <w:sz w:val="16"/>
          <w:szCs w:val="16"/>
        </w:rPr>
        <w:br/>
        <w:t> • возможно предоставление индивидуального медицинского поста по медицинским показаниям; </w:t>
      </w:r>
      <w:r>
        <w:rPr>
          <w:rFonts w:ascii="Arial" w:hAnsi="Arial" w:cs="Arial"/>
          <w:color w:val="000000"/>
          <w:sz w:val="16"/>
          <w:szCs w:val="16"/>
        </w:rPr>
        <w:br/>
        <w:t> • предоставляется право одному из родителей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(усыновителю, опекуну) или иному члену семьи по усмотрению родителей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(усыновителей, опекунов), осуществляющему уход за ребенком, находиться с больным ребенком с получением листка временной нетрудоспособности в порядке, установленном действующим законодательством. </w:t>
      </w:r>
      <w:r>
        <w:rPr>
          <w:rFonts w:ascii="Arial" w:hAnsi="Arial" w:cs="Arial"/>
          <w:color w:val="000000"/>
          <w:sz w:val="16"/>
          <w:szCs w:val="16"/>
        </w:rPr>
        <w:br/>
        <w:t> </w:t>
      </w:r>
      <w:r>
        <w:rPr>
          <w:rFonts w:ascii="Arial" w:hAnsi="Arial" w:cs="Arial"/>
          <w:color w:val="000000"/>
          <w:sz w:val="16"/>
          <w:szCs w:val="16"/>
        </w:rPr>
        <w:br/>
        <w:t>. В условиях дневного стационара: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  <w:t> • необходимо наличие направления на госпитализацию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(от врача амбулаторно-поликлинического учреждения, в том числе врача общей практики, врача стационара круглосуточного пребывания для продолжения и завершения лечения); </w:t>
      </w:r>
      <w:r>
        <w:rPr>
          <w:rFonts w:ascii="Arial" w:hAnsi="Arial" w:cs="Arial"/>
          <w:color w:val="000000"/>
          <w:sz w:val="16"/>
          <w:szCs w:val="16"/>
        </w:rPr>
        <w:br/>
        <w:t> • госпитализация проводится по клиническим показаниям, не требующим круглосуточного наблюдения за состоянием пациента; </w:t>
      </w:r>
      <w:r>
        <w:rPr>
          <w:rFonts w:ascii="Arial" w:hAnsi="Arial" w:cs="Arial"/>
          <w:color w:val="000000"/>
          <w:sz w:val="16"/>
          <w:szCs w:val="16"/>
        </w:rPr>
        <w:br/>
        <w:t> • возможно наличие очередности на плановую госпитализацию. Госпитализация осуществляется в наиболее оптимальные сроки, но не позднее одного месяца со дня получения направления на госпитализацию, с регистрацией даты обращения в установленном порядке; </w:t>
      </w:r>
      <w:r>
        <w:rPr>
          <w:rFonts w:ascii="Arial" w:hAnsi="Arial" w:cs="Arial"/>
          <w:color w:val="000000"/>
          <w:sz w:val="16"/>
          <w:szCs w:val="16"/>
        </w:rPr>
        <w:br/>
        <w:t> • проводится осмотр пациента врачом в день госпитализации и проведение лечебно-диагностических манипуляций после осмотра врачом в день госпитализации; </w:t>
      </w:r>
      <w:r>
        <w:rPr>
          <w:rFonts w:ascii="Arial" w:hAnsi="Arial" w:cs="Arial"/>
          <w:color w:val="000000"/>
          <w:sz w:val="16"/>
          <w:szCs w:val="16"/>
        </w:rPr>
        <w:br/>
        <w:t> • производится перевод при ухудшении состояния больного в стационар круглосуточного пребывания. </w:t>
      </w:r>
      <w:r>
        <w:rPr>
          <w:rFonts w:ascii="Arial" w:hAnsi="Arial" w:cs="Arial"/>
          <w:color w:val="000000"/>
          <w:sz w:val="16"/>
          <w:szCs w:val="16"/>
        </w:rPr>
        <w:br/>
        <w:t> </w:t>
      </w:r>
      <w:r>
        <w:rPr>
          <w:rFonts w:ascii="Arial" w:hAnsi="Arial" w:cs="Arial"/>
          <w:color w:val="000000"/>
          <w:sz w:val="16"/>
          <w:szCs w:val="16"/>
        </w:rPr>
        <w:br/>
        <w:t> Службой скорой медицинской помощи проводится: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  <w:t> • немедленный выезд и прибытие к пациенту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(на место происшествия) в пределах норматива времени, установленного для данной административной территории; </w:t>
      </w:r>
      <w:r>
        <w:rPr>
          <w:rFonts w:ascii="Arial" w:hAnsi="Arial" w:cs="Arial"/>
          <w:color w:val="000000"/>
          <w:sz w:val="16"/>
          <w:szCs w:val="16"/>
        </w:rPr>
        <w:br/>
        <w:t> • установление диагноза, осуществление мероприятий, способствующих стабилизации или улучшению состояния пациента, и, при наличии медицинских показаний, транспортировка его в стационар; </w:t>
      </w:r>
      <w:r>
        <w:rPr>
          <w:rFonts w:ascii="Arial" w:hAnsi="Arial" w:cs="Arial"/>
          <w:color w:val="000000"/>
          <w:sz w:val="16"/>
          <w:szCs w:val="16"/>
        </w:rPr>
        <w:br/>
        <w:t> • передача пациента и соответствующей медицинской документации дежурному врачу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(фельдшеру) стационара; </w:t>
      </w:r>
      <w:r>
        <w:rPr>
          <w:rFonts w:ascii="Arial" w:hAnsi="Arial" w:cs="Arial"/>
          <w:color w:val="000000"/>
          <w:sz w:val="16"/>
          <w:szCs w:val="16"/>
        </w:rPr>
        <w:br/>
        <w:t> • обеспечение сортировки больных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(пострадавших) и установление последовательности оказания медицинской помощи при массовых заболеваниях, отравлениях, травмах и других чрезвычайных ситуациях; </w:t>
      </w:r>
      <w:r>
        <w:rPr>
          <w:rFonts w:ascii="Arial" w:hAnsi="Arial" w:cs="Arial"/>
          <w:color w:val="000000"/>
          <w:sz w:val="16"/>
          <w:szCs w:val="16"/>
        </w:rPr>
        <w:br/>
        <w:t> • обеспечение и проведение необходимых санитарно-гигиенических и противоэпидемических мероприятий в установленном порядке; 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lastRenderedPageBreak/>
        <w:t> • оказание скорой медицинской помощи в соответствии с порядком, утвержденным Министерством здравоохранения и социального развития Российской Федерации; </w:t>
      </w:r>
      <w:r>
        <w:rPr>
          <w:rFonts w:ascii="Arial" w:hAnsi="Arial" w:cs="Arial"/>
          <w:color w:val="000000"/>
          <w:sz w:val="16"/>
          <w:szCs w:val="16"/>
        </w:rPr>
        <w:br/>
        <w:t> • отсутствие личных документов и страхового медицинского полиса обязательного страхования граждан не является причиной отказа в вызове.</w:t>
      </w:r>
    </w:p>
    <w:sectPr w:rsidR="002C4834" w:rsidSect="009D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93EA4"/>
    <w:rsid w:val="00293EA4"/>
    <w:rsid w:val="002A3098"/>
    <w:rsid w:val="002C4834"/>
    <w:rsid w:val="009D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3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1727</Words>
  <Characters>9848</Characters>
  <Application>Microsoft Office Word</Application>
  <DocSecurity>0</DocSecurity>
  <Lines>82</Lines>
  <Paragraphs>23</Paragraphs>
  <ScaleCrop>false</ScaleCrop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2014-06-06T07:53:00Z</dcterms:created>
  <dcterms:modified xsi:type="dcterms:W3CDTF">2014-06-06T08:00:00Z</dcterms:modified>
</cp:coreProperties>
</file>